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A37FB5" w14:textId="77777777" w:rsidR="00433252" w:rsidRDefault="00433252" w:rsidP="00B35DE0">
      <w:pPr>
        <w:rPr>
          <w:rFonts w:ascii="Myriad Pro" w:hAnsi="Myriad Pro"/>
        </w:rPr>
      </w:pPr>
    </w:p>
    <w:p w14:paraId="29672789" w14:textId="2B7AEEDB" w:rsidR="00FD2ED5" w:rsidRDefault="00FD2ED5" w:rsidP="00B35DE0">
      <w:pPr>
        <w:rPr>
          <w:rFonts w:ascii="Myriad Pro" w:hAnsi="Myriad Pro"/>
        </w:rPr>
      </w:pPr>
    </w:p>
    <w:p w14:paraId="251429C6" w14:textId="100329B1" w:rsidR="005B4223" w:rsidRPr="00375516" w:rsidRDefault="002649DF" w:rsidP="002649DF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375516">
        <w:rPr>
          <w:rFonts w:asciiTheme="minorHAnsi" w:hAnsiTheme="minorHAnsi" w:cstheme="minorHAnsi"/>
          <w:b/>
          <w:color w:val="000000" w:themeColor="text1"/>
        </w:rPr>
        <w:t>EU – Prohlášení o shodě</w:t>
      </w:r>
    </w:p>
    <w:p w14:paraId="6463272B" w14:textId="42C854E0" w:rsidR="008C7695" w:rsidRPr="00375516" w:rsidRDefault="008C7695" w:rsidP="002649DF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DA7F5DF" w14:textId="17C55FA6" w:rsidR="008C7695" w:rsidRPr="00375516" w:rsidRDefault="008C7695" w:rsidP="002649DF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37551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vydané</w:t>
      </w:r>
    </w:p>
    <w:p w14:paraId="4D20C025" w14:textId="0EC03FED" w:rsidR="008C7695" w:rsidRPr="00375516" w:rsidRDefault="008C7695" w:rsidP="002649DF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53C46E0" w14:textId="25A4BEEF" w:rsidR="008C7695" w:rsidRPr="00375516" w:rsidRDefault="008C7695" w:rsidP="008C769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516">
        <w:rPr>
          <w:rFonts w:asciiTheme="minorHAnsi" w:hAnsiTheme="minorHAnsi" w:cstheme="minorHAnsi"/>
          <w:color w:val="000000" w:themeColor="text1"/>
          <w:sz w:val="20"/>
          <w:szCs w:val="20"/>
        </w:rPr>
        <w:t>podle zákona č. 22/1997 Sb., o technických požadavcích na výrobky, v platném znění (dále jen „zákon“)</w:t>
      </w:r>
    </w:p>
    <w:p w14:paraId="1C692449" w14:textId="21F97A28" w:rsidR="008C7695" w:rsidRPr="00375516" w:rsidRDefault="008C7695" w:rsidP="008C769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00B1893" w14:textId="6AF628C2" w:rsidR="008C7695" w:rsidRPr="00375516" w:rsidRDefault="008C7695" w:rsidP="008C769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51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p w14:paraId="4AE8F282" w14:textId="13B76320" w:rsidR="008C7695" w:rsidRPr="00375516" w:rsidRDefault="008C7695" w:rsidP="008C769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516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BEMETA DESIGN s.r.o.</w:t>
      </w:r>
    </w:p>
    <w:p w14:paraId="4DAC0729" w14:textId="2B56673F" w:rsidR="008C7695" w:rsidRPr="00375516" w:rsidRDefault="008C7695" w:rsidP="008C769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516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Žatčany 60, 664 53, Žatčany, Česká republika</w:t>
      </w:r>
    </w:p>
    <w:p w14:paraId="5B6FC261" w14:textId="6980DA14" w:rsidR="008C7695" w:rsidRPr="00375516" w:rsidRDefault="008C7695" w:rsidP="008C769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F3B1F1D" w14:textId="6A2559F3" w:rsidR="008C7695" w:rsidRPr="00375516" w:rsidRDefault="008C7695" w:rsidP="008C769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5F8A4E2" w14:textId="2FF93BAB" w:rsidR="008C7695" w:rsidRPr="00375516" w:rsidRDefault="008C7695" w:rsidP="008C7695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37551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tímto potvrzuje, že na výrobcích</w:t>
      </w:r>
    </w:p>
    <w:p w14:paraId="6124864C" w14:textId="5D713343" w:rsidR="008C7695" w:rsidRPr="00375516" w:rsidRDefault="008C7695" w:rsidP="008C7695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51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p w14:paraId="12A45A6E" w14:textId="217F6F70" w:rsidR="008C7695" w:rsidRPr="00375516" w:rsidRDefault="008C7695" w:rsidP="008C769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516">
        <w:rPr>
          <w:rFonts w:asciiTheme="minorHAnsi" w:hAnsiTheme="minorHAnsi" w:cstheme="minorHAnsi"/>
          <w:color w:val="000000" w:themeColor="text1"/>
          <w:sz w:val="20"/>
          <w:szCs w:val="20"/>
        </w:rPr>
        <w:t>název:</w:t>
      </w:r>
      <w:r w:rsidRPr="0037551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6C626A" w:rsidRPr="00375516">
        <w:rPr>
          <w:rFonts w:asciiTheme="minorHAnsi" w:hAnsiTheme="minorHAnsi" w:cstheme="minorHAnsi"/>
          <w:color w:val="000000" w:themeColor="text1"/>
          <w:sz w:val="20"/>
          <w:szCs w:val="20"/>
        </w:rPr>
        <w:t>Chromované koupelnové doplňky, nerezové doplňky</w:t>
      </w:r>
    </w:p>
    <w:p w14:paraId="6558D551" w14:textId="7D31EF5E" w:rsidR="008C7695" w:rsidRPr="00375516" w:rsidRDefault="008C7695" w:rsidP="006C626A">
      <w:pPr>
        <w:ind w:left="709" w:hanging="709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375516">
        <w:rPr>
          <w:rFonts w:asciiTheme="minorHAnsi" w:hAnsiTheme="minorHAnsi" w:cstheme="minorHAnsi"/>
          <w:color w:val="000000" w:themeColor="text1"/>
          <w:sz w:val="20"/>
          <w:szCs w:val="20"/>
        </w:rPr>
        <w:t>typ:</w:t>
      </w:r>
      <w:r w:rsidRPr="0037551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6C626A" w:rsidRPr="0037551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Řady OMEGA, BETA, NEO, PLAZA, OVAL, </w:t>
      </w:r>
      <w:r w:rsidR="00654B1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ORGANIC, CREATIVE, </w:t>
      </w:r>
      <w:r w:rsidR="006C626A" w:rsidRPr="0037551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CYTRO, TREND-I, RAWELL, ALFA, RETRO, DARK, VIA, NIKI, SPRCHOVÝ PROGRAM, </w:t>
      </w:r>
      <w:r w:rsidR="00ED0FF4" w:rsidRPr="0037551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NERO, KERA, TASI, FIX,</w:t>
      </w:r>
      <w:r w:rsidR="00CC7AFC" w:rsidRPr="0037551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SOLO,</w:t>
      </w:r>
      <w:r w:rsidR="00CA1B21" w:rsidRPr="0037551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WHITE, RAWELL,</w:t>
      </w:r>
      <w:r w:rsidR="00D15816" w:rsidRPr="0037551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0B7676" w:rsidRPr="0037551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GALLA, GAMMA, NIVA, VISTA, </w:t>
      </w:r>
      <w:r w:rsidR="00D15816" w:rsidRPr="0037551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SAMOSTATNĚ STOJÍCÍ DOPLŇKY, </w:t>
      </w:r>
      <w:r w:rsidR="006C626A" w:rsidRPr="0037551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KOSMETICKÁ ZRCÁTKA, </w:t>
      </w:r>
      <w:r w:rsidR="00C33E13" w:rsidRPr="0037551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HELP program, </w:t>
      </w:r>
      <w:r w:rsidR="0090578F" w:rsidRPr="0037551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VÝKLOPNÉ ZRCADLO</w:t>
      </w:r>
      <w:r w:rsidR="009535C4" w:rsidRPr="0037551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HELP</w:t>
      </w:r>
      <w:r w:rsidR="0090578F" w:rsidRPr="0037551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="00CA1B21" w:rsidRPr="0037551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SEDÁTKO A STOLIČKA z řady HELP, </w:t>
      </w:r>
      <w:r w:rsidR="006C626A" w:rsidRPr="0037551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HOTELOVÉ VYBAVENÍ – POUZE NEELEKTRICKÉ POLOŽKY</w:t>
      </w:r>
    </w:p>
    <w:p w14:paraId="634A51F2" w14:textId="172B87AA" w:rsidR="008C7695" w:rsidRPr="00375516" w:rsidRDefault="008C7695" w:rsidP="008C769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516">
        <w:rPr>
          <w:rFonts w:asciiTheme="minorHAnsi" w:hAnsiTheme="minorHAnsi" w:cstheme="minorHAnsi"/>
          <w:color w:val="000000" w:themeColor="text1"/>
          <w:sz w:val="20"/>
          <w:szCs w:val="20"/>
        </w:rPr>
        <w:t>určení:</w:t>
      </w:r>
      <w:r w:rsidRPr="0037551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6C626A" w:rsidRPr="00375516">
        <w:rPr>
          <w:rFonts w:asciiTheme="minorHAnsi" w:hAnsiTheme="minorHAnsi" w:cstheme="minorHAnsi"/>
          <w:color w:val="000000" w:themeColor="text1"/>
          <w:sz w:val="20"/>
          <w:szCs w:val="20"/>
        </w:rPr>
        <w:t>koupelnové doplňky</w:t>
      </w:r>
    </w:p>
    <w:p w14:paraId="218CBB5E" w14:textId="740F9680" w:rsidR="008C7695" w:rsidRPr="00375516" w:rsidRDefault="008C7695" w:rsidP="008C769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FF8E729" w14:textId="57814535" w:rsidR="008C7695" w:rsidRPr="00375516" w:rsidRDefault="008C7695" w:rsidP="008C769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CC1D4F1" w14:textId="008F3FFA" w:rsidR="008C7695" w:rsidRPr="00375516" w:rsidRDefault="008C7695" w:rsidP="008C769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516">
        <w:rPr>
          <w:rFonts w:asciiTheme="minorHAnsi" w:hAnsiTheme="minorHAnsi" w:cstheme="minorHAnsi"/>
          <w:color w:val="000000" w:themeColor="text1"/>
          <w:sz w:val="20"/>
          <w:szCs w:val="20"/>
        </w:rPr>
        <w:t>bylo posouzeno provedení shody a jejich vlastností s požadavky stanovenými zákonem a technickými předpisy, a to postupy dle:</w:t>
      </w:r>
    </w:p>
    <w:p w14:paraId="4EA4768D" w14:textId="6A678D48" w:rsidR="008C7695" w:rsidRPr="00375516" w:rsidRDefault="008C7695" w:rsidP="008C769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81B05EB" w14:textId="65C7BFAA" w:rsidR="008C7695" w:rsidRPr="00375516" w:rsidRDefault="002B78A2" w:rsidP="008C769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516">
        <w:rPr>
          <w:rFonts w:asciiTheme="minorHAnsi" w:hAnsiTheme="minorHAnsi" w:cstheme="minorHAnsi"/>
          <w:color w:val="000000" w:themeColor="text1"/>
          <w:sz w:val="20"/>
          <w:szCs w:val="20"/>
        </w:rPr>
        <w:t>zákon</w:t>
      </w:r>
      <w:r w:rsidR="00B92F33" w:rsidRPr="00375516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Pr="003755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č. 102/2001 Sb., § 3, v platném znění</w:t>
      </w:r>
    </w:p>
    <w:p w14:paraId="019619ED" w14:textId="77777777" w:rsidR="00375516" w:rsidRPr="00375516" w:rsidRDefault="00375516" w:rsidP="00375516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DFDFD"/>
        </w:rPr>
      </w:pPr>
      <w:r w:rsidRPr="00375516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DFDFD"/>
        </w:rPr>
        <w:t>zákona č. </w:t>
      </w:r>
      <w:hyperlink r:id="rId8" w:tgtFrame="_blank" w:history="1">
        <w:r w:rsidRPr="00375516">
          <w:rPr>
            <w:rFonts w:asciiTheme="minorHAnsi" w:hAnsiTheme="minorHAnsi" w:cstheme="minorHAnsi"/>
            <w:color w:val="000000" w:themeColor="text1"/>
            <w:sz w:val="20"/>
            <w:szCs w:val="20"/>
            <w:shd w:val="clear" w:color="auto" w:fill="FDFDFD"/>
          </w:rPr>
          <w:t>89/2012</w:t>
        </w:r>
      </w:hyperlink>
      <w:r w:rsidRPr="00375516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DFDFD"/>
        </w:rPr>
        <w:t> Sb., občanského zákoníku, ustanoveních § 2939 až § 2943 v účinném znění</w:t>
      </w:r>
    </w:p>
    <w:p w14:paraId="5BF9BFBC" w14:textId="77777777" w:rsidR="00375516" w:rsidRPr="00375516" w:rsidRDefault="00375516" w:rsidP="00375516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DFDFD"/>
        </w:rPr>
      </w:pPr>
    </w:p>
    <w:p w14:paraId="643587BB" w14:textId="766D58EF" w:rsidR="008C7695" w:rsidRPr="00375516" w:rsidRDefault="008C7695" w:rsidP="00375516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37551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 prohlašuje,</w:t>
      </w:r>
    </w:p>
    <w:p w14:paraId="79C07234" w14:textId="12BB8777" w:rsidR="008C7695" w:rsidRPr="00375516" w:rsidRDefault="008C7695" w:rsidP="008C769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2C0A9C9" w14:textId="185111DE" w:rsidR="008C7695" w:rsidRPr="00375516" w:rsidRDefault="008C7695" w:rsidP="008C769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516">
        <w:rPr>
          <w:rFonts w:asciiTheme="minorHAnsi" w:hAnsiTheme="minorHAnsi" w:cstheme="minorHAnsi"/>
          <w:color w:val="000000" w:themeColor="text1"/>
          <w:sz w:val="20"/>
          <w:szCs w:val="20"/>
        </w:rPr>
        <w:t>že vlastnosti výrobků splňují základní požadavky stanoven</w:t>
      </w:r>
      <w:r w:rsidR="002B78A2" w:rsidRPr="00375516">
        <w:rPr>
          <w:rFonts w:asciiTheme="minorHAnsi" w:hAnsiTheme="minorHAnsi" w:cstheme="minorHAnsi"/>
          <w:color w:val="000000" w:themeColor="text1"/>
          <w:sz w:val="20"/>
          <w:szCs w:val="20"/>
        </w:rPr>
        <w:t>é uvedenými zákony</w:t>
      </w:r>
      <w:r w:rsidRPr="003755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že jsou při uvedeném </w:t>
      </w:r>
      <w:r w:rsidR="00372E90" w:rsidRPr="00375516">
        <w:rPr>
          <w:rFonts w:asciiTheme="minorHAnsi" w:hAnsiTheme="minorHAnsi" w:cstheme="minorHAnsi"/>
          <w:color w:val="000000" w:themeColor="text1"/>
          <w:sz w:val="20"/>
          <w:szCs w:val="20"/>
        </w:rPr>
        <w:t>způsobu bezpečné</w:t>
      </w:r>
      <w:r w:rsidRPr="00375516">
        <w:rPr>
          <w:rFonts w:asciiTheme="minorHAnsi" w:hAnsiTheme="minorHAnsi" w:cstheme="minorHAnsi"/>
          <w:color w:val="000000" w:themeColor="text1"/>
          <w:sz w:val="20"/>
          <w:szCs w:val="20"/>
        </w:rPr>
        <w:t>, a že byla přijata opatření zabezpečující shodu s</w:t>
      </w:r>
      <w:r w:rsidR="002B78A2" w:rsidRPr="00375516"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Pr="003755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základními požadavky pro všechny tyto výrobky uvedené na trh.</w:t>
      </w:r>
    </w:p>
    <w:p w14:paraId="7052B3D8" w14:textId="5071F042" w:rsidR="008C7695" w:rsidRPr="00375516" w:rsidRDefault="008C7695" w:rsidP="008C769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01BE6B9" w14:textId="6685C879" w:rsidR="008C7695" w:rsidRPr="00375516" w:rsidRDefault="008C7695" w:rsidP="008C769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516">
        <w:rPr>
          <w:rFonts w:asciiTheme="minorHAnsi" w:hAnsiTheme="minorHAnsi" w:cstheme="minorHAnsi"/>
          <w:color w:val="000000" w:themeColor="text1"/>
          <w:sz w:val="20"/>
          <w:szCs w:val="20"/>
        </w:rPr>
        <w:t>Při posouzení shody byl</w:t>
      </w:r>
      <w:r w:rsidR="000A229F" w:rsidRPr="00375516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Pr="003755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použit</w:t>
      </w:r>
      <w:r w:rsidR="000A229F" w:rsidRPr="00375516">
        <w:rPr>
          <w:rFonts w:asciiTheme="minorHAnsi" w:hAnsiTheme="minorHAnsi" w:cstheme="minorHAnsi"/>
          <w:color w:val="000000" w:themeColor="text1"/>
          <w:sz w:val="20"/>
          <w:szCs w:val="20"/>
        </w:rPr>
        <w:t>a norma</w:t>
      </w:r>
      <w:r w:rsidRPr="00375516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352DDD61" w14:textId="77777777" w:rsidR="006E18D9" w:rsidRPr="00375516" w:rsidRDefault="006E18D9" w:rsidP="008C769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D81D6EF" w14:textId="68318084" w:rsidR="00372E90" w:rsidRPr="00375516" w:rsidRDefault="006C626A" w:rsidP="008C769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516">
        <w:rPr>
          <w:rFonts w:asciiTheme="minorHAnsi" w:hAnsiTheme="minorHAnsi" w:cstheme="minorHAnsi"/>
          <w:color w:val="000000" w:themeColor="text1"/>
          <w:sz w:val="20"/>
          <w:szCs w:val="20"/>
        </w:rPr>
        <w:t>ČSN EN ISO 1456/2010</w:t>
      </w:r>
    </w:p>
    <w:p w14:paraId="3F497859" w14:textId="0595727F" w:rsidR="00372E90" w:rsidRPr="00375516" w:rsidRDefault="00372E90" w:rsidP="008C769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1561641" w14:textId="77777777" w:rsidR="006C626A" w:rsidRPr="00375516" w:rsidRDefault="006C626A" w:rsidP="008C769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246D5F6" w14:textId="3499872F" w:rsidR="00372E90" w:rsidRPr="00375516" w:rsidRDefault="00372E90" w:rsidP="008C769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53AC4E0" w14:textId="4E19AD2D" w:rsidR="00372E90" w:rsidRPr="00375516" w:rsidRDefault="00372E90" w:rsidP="008C769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B43D0E8" w14:textId="350C16D3" w:rsidR="00372E90" w:rsidRPr="00375516" w:rsidRDefault="00372E90" w:rsidP="008C769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5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Datum a místo vydání prohlášení: </w:t>
      </w:r>
      <w:r w:rsidR="0006251B" w:rsidRPr="00375516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3755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="0006251B" w:rsidRPr="00375516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375516">
        <w:rPr>
          <w:rFonts w:asciiTheme="minorHAnsi" w:hAnsiTheme="minorHAnsi" w:cstheme="minorHAnsi"/>
          <w:color w:val="000000" w:themeColor="text1"/>
          <w:sz w:val="20"/>
          <w:szCs w:val="20"/>
        </w:rPr>
        <w:t>. 20</w:t>
      </w:r>
      <w:r w:rsidR="00E0574E" w:rsidRPr="00375516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06251B" w:rsidRPr="00375516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375516">
        <w:rPr>
          <w:rFonts w:asciiTheme="minorHAnsi" w:hAnsiTheme="minorHAnsi" w:cstheme="minorHAnsi"/>
          <w:color w:val="000000" w:themeColor="text1"/>
          <w:sz w:val="20"/>
          <w:szCs w:val="20"/>
        </w:rPr>
        <w:t>, Žatčany</w:t>
      </w:r>
    </w:p>
    <w:p w14:paraId="0E1915CC" w14:textId="08C3874C" w:rsidR="00372E90" w:rsidRPr="00375516" w:rsidRDefault="00372E90" w:rsidP="00372E90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46B4ABC" w14:textId="468FB847" w:rsidR="00372E90" w:rsidRPr="00375516" w:rsidRDefault="00372E90" w:rsidP="00372E90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5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Odpovědná osoba: </w:t>
      </w:r>
      <w:r w:rsidRPr="0037551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p w14:paraId="5C6FAAEB" w14:textId="0D565104" w:rsidR="00372E90" w:rsidRPr="00375516" w:rsidRDefault="00773875" w:rsidP="00372E90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51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7215" behindDoc="1" locked="0" layoutInCell="1" allowOverlap="1" wp14:anchorId="56CAF405" wp14:editId="16EB1C3D">
            <wp:simplePos x="0" y="0"/>
            <wp:positionH relativeFrom="column">
              <wp:posOffset>1775460</wp:posOffset>
            </wp:positionH>
            <wp:positionV relativeFrom="paragraph">
              <wp:posOffset>187325</wp:posOffset>
            </wp:positionV>
            <wp:extent cx="1299633" cy="1146735"/>
            <wp:effectExtent l="38100" t="38100" r="34290" b="349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alkovsky2_cmyk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65" b="13264"/>
                    <a:stretch/>
                  </pic:blipFill>
                  <pic:spPr bwMode="auto">
                    <a:xfrm rot="21417959">
                      <a:off x="0" y="0"/>
                      <a:ext cx="1299633" cy="1146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E90" w:rsidRPr="00375516">
        <w:rPr>
          <w:rFonts w:asciiTheme="minorHAnsi" w:hAnsiTheme="minorHAnsi" w:cstheme="minorHAnsi"/>
          <w:color w:val="000000" w:themeColor="text1"/>
          <w:sz w:val="20"/>
          <w:szCs w:val="20"/>
        </w:rPr>
        <w:t>jméno: Zdeněk Žalkovský</w:t>
      </w:r>
      <w:r w:rsidR="00372E90" w:rsidRPr="00375516">
        <w:rPr>
          <w:rFonts w:asciiTheme="minorHAnsi" w:hAnsiTheme="minorHAnsi" w:cstheme="minorHAnsi"/>
          <w:color w:val="000000" w:themeColor="text1"/>
          <w:sz w:val="20"/>
          <w:szCs w:val="20"/>
        </w:rPr>
        <w:br/>
        <w:t>funkce: jednatel</w:t>
      </w:r>
    </w:p>
    <w:p w14:paraId="716769E0" w14:textId="346D2D7E" w:rsidR="00372E90" w:rsidRPr="00375516" w:rsidRDefault="00372E90" w:rsidP="00372E90">
      <w:pPr>
        <w:ind w:left="1418" w:firstLine="709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E748071" w14:textId="13237574" w:rsidR="00372E90" w:rsidRPr="00375516" w:rsidRDefault="00372E90" w:rsidP="00372E90">
      <w:pPr>
        <w:ind w:left="1418" w:firstLine="709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25D9471" w14:textId="3C4186CE" w:rsidR="00773875" w:rsidRPr="00375516" w:rsidRDefault="00773875" w:rsidP="00372E90">
      <w:pPr>
        <w:ind w:left="1418" w:firstLine="709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8DD71FD" w14:textId="77777777" w:rsidR="00773875" w:rsidRPr="00375516" w:rsidRDefault="00773875" w:rsidP="00372E90">
      <w:pPr>
        <w:ind w:left="1418" w:firstLine="709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2C1FE6D" w14:textId="574A7643" w:rsidR="00372E90" w:rsidRPr="00375516" w:rsidRDefault="00372E90" w:rsidP="00372E90">
      <w:pPr>
        <w:ind w:left="1418" w:firstLine="709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EA7B9EF" w14:textId="786E85BD" w:rsidR="00372E90" w:rsidRPr="00375516" w:rsidRDefault="00372E90" w:rsidP="00372E90">
      <w:pPr>
        <w:ind w:left="1418" w:firstLine="709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5516">
        <w:rPr>
          <w:rFonts w:asciiTheme="minorHAnsi" w:hAnsiTheme="minorHAnsi" w:cstheme="minorHAnsi"/>
          <w:color w:val="000000" w:themeColor="text1"/>
          <w:sz w:val="20"/>
          <w:szCs w:val="20"/>
        </w:rPr>
        <w:t>Podpis: …………………………………….</w:t>
      </w:r>
    </w:p>
    <w:sectPr w:rsidR="00372E90" w:rsidRPr="00375516" w:rsidSect="009A00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585" w:right="1134" w:bottom="412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870E7" w14:textId="77777777" w:rsidR="00C27D22" w:rsidRDefault="00C27D22" w:rsidP="0033719F">
      <w:r>
        <w:separator/>
      </w:r>
    </w:p>
  </w:endnote>
  <w:endnote w:type="continuationSeparator" w:id="0">
    <w:p w14:paraId="5C04D863" w14:textId="77777777" w:rsidR="00C27D22" w:rsidRDefault="00C27D22" w:rsidP="0033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A6DF" w14:textId="77777777" w:rsidR="00F8006F" w:rsidRDefault="00F800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8AF2" w14:textId="232DB8E9" w:rsidR="00B35DE0" w:rsidRDefault="0063235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9620CB" wp14:editId="65B67184">
              <wp:simplePos x="0" y="0"/>
              <wp:positionH relativeFrom="column">
                <wp:posOffset>942975</wp:posOffset>
              </wp:positionH>
              <wp:positionV relativeFrom="paragraph">
                <wp:posOffset>575310</wp:posOffset>
              </wp:positionV>
              <wp:extent cx="3070860" cy="407670"/>
              <wp:effectExtent l="0" t="381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0860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0F806EF" w14:textId="77777777" w:rsidR="009A00F6" w:rsidRDefault="009A00F6" w:rsidP="00FD2ED5">
                          <w:pPr>
                            <w:rPr>
                              <w:rFonts w:ascii="Arial" w:hAnsi="Arial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620C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4.25pt;margin-top:45.3pt;width:241.8pt;height:3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" filled="f" stroked="f">
              <v:stroke joinstyle="round"/>
              <v:textbox inset="0,0,0,0">
                <w:txbxContent>
                  <w:p w14:paraId="60F806EF" w14:textId="77777777" w:rsidR="009A00F6" w:rsidRDefault="009A00F6" w:rsidP="00FD2ED5">
                    <w:pPr>
                      <w:rPr>
                        <w:rFonts w:ascii="Arial" w:hAnsi="Arial" w:cs="Tahom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974CD63" wp14:editId="6A22815C">
          <wp:extent cx="6115050" cy="419100"/>
          <wp:effectExtent l="0" t="0" r="0" b="0"/>
          <wp:docPr id="2" name="obrázek 2" descr="Zapati Bemeta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 Bemeta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E9B6" w14:textId="77777777" w:rsidR="00F8006F" w:rsidRDefault="00F800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D7206" w14:textId="77777777" w:rsidR="00C27D22" w:rsidRDefault="00C27D22" w:rsidP="0033719F">
      <w:r>
        <w:separator/>
      </w:r>
    </w:p>
  </w:footnote>
  <w:footnote w:type="continuationSeparator" w:id="0">
    <w:p w14:paraId="347C2DBA" w14:textId="77777777" w:rsidR="00C27D22" w:rsidRDefault="00C27D22" w:rsidP="00337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2E6F" w14:textId="77777777" w:rsidR="00F8006F" w:rsidRDefault="00F800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09C7" w14:textId="18902F67" w:rsidR="00304370" w:rsidRPr="00D70597" w:rsidRDefault="0063235C" w:rsidP="00304370">
    <w:pPr>
      <w:rPr>
        <w:rFonts w:ascii="Calibri" w:hAnsi="Calibri" w:cs="Tahoma"/>
        <w:color w:val="FFFFFF"/>
        <w:shd w:val="clear" w:color="auto" w:fill="00B0F0"/>
        <w:lang w:val="en-US"/>
      </w:rPr>
    </w:pPr>
    <w:r>
      <w:rPr>
        <w:rFonts w:ascii="Calibri" w:hAnsi="Calibri" w:cs="Tahoma"/>
        <w:noProof/>
      </w:rPr>
      <w:drawing>
        <wp:inline distT="0" distB="0" distL="0" distR="0" wp14:anchorId="390623BF" wp14:editId="10228D37">
          <wp:extent cx="6115050" cy="361950"/>
          <wp:effectExtent l="0" t="0" r="0" b="0"/>
          <wp:docPr id="1" name="obrázek 1" descr="Zahlavi Bemeta2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 Bemeta2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79D841" w14:textId="77777777" w:rsidR="00B35DE0" w:rsidRPr="00B35DE0" w:rsidRDefault="00B35DE0" w:rsidP="00B35D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0170" w14:textId="77777777" w:rsidR="00F8006F" w:rsidRDefault="00F800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3A"/>
    <w:rsid w:val="00045432"/>
    <w:rsid w:val="0006110E"/>
    <w:rsid w:val="0006251B"/>
    <w:rsid w:val="000A229F"/>
    <w:rsid w:val="000B7676"/>
    <w:rsid w:val="00131C0A"/>
    <w:rsid w:val="00135AA4"/>
    <w:rsid w:val="0018731F"/>
    <w:rsid w:val="00216574"/>
    <w:rsid w:val="00246228"/>
    <w:rsid w:val="002649DF"/>
    <w:rsid w:val="002B78A2"/>
    <w:rsid w:val="002C0BFB"/>
    <w:rsid w:val="00304370"/>
    <w:rsid w:val="003147FC"/>
    <w:rsid w:val="0033719F"/>
    <w:rsid w:val="003407EA"/>
    <w:rsid w:val="00372E90"/>
    <w:rsid w:val="00375516"/>
    <w:rsid w:val="003836F9"/>
    <w:rsid w:val="003B05B8"/>
    <w:rsid w:val="003C6FB1"/>
    <w:rsid w:val="003C702B"/>
    <w:rsid w:val="00433252"/>
    <w:rsid w:val="00437AFB"/>
    <w:rsid w:val="0049170E"/>
    <w:rsid w:val="004B7BD3"/>
    <w:rsid w:val="0055422C"/>
    <w:rsid w:val="005B4223"/>
    <w:rsid w:val="005F7232"/>
    <w:rsid w:val="0063235C"/>
    <w:rsid w:val="00652CEC"/>
    <w:rsid w:val="00654B1C"/>
    <w:rsid w:val="00663A17"/>
    <w:rsid w:val="00687A9D"/>
    <w:rsid w:val="006C626A"/>
    <w:rsid w:val="006E18D9"/>
    <w:rsid w:val="00773875"/>
    <w:rsid w:val="008440EF"/>
    <w:rsid w:val="008A5414"/>
    <w:rsid w:val="008C7695"/>
    <w:rsid w:val="008E175C"/>
    <w:rsid w:val="0090578F"/>
    <w:rsid w:val="0094017E"/>
    <w:rsid w:val="00941996"/>
    <w:rsid w:val="009535C4"/>
    <w:rsid w:val="009838B7"/>
    <w:rsid w:val="009A00F6"/>
    <w:rsid w:val="009A4637"/>
    <w:rsid w:val="00A02201"/>
    <w:rsid w:val="00AF4AD1"/>
    <w:rsid w:val="00B35DE0"/>
    <w:rsid w:val="00B92F33"/>
    <w:rsid w:val="00BD12D8"/>
    <w:rsid w:val="00C27D22"/>
    <w:rsid w:val="00C33E13"/>
    <w:rsid w:val="00C60744"/>
    <w:rsid w:val="00C94A22"/>
    <w:rsid w:val="00CA1B21"/>
    <w:rsid w:val="00CC7AFC"/>
    <w:rsid w:val="00CD3895"/>
    <w:rsid w:val="00CD6EF5"/>
    <w:rsid w:val="00D15816"/>
    <w:rsid w:val="00D70597"/>
    <w:rsid w:val="00D8391A"/>
    <w:rsid w:val="00D86CFC"/>
    <w:rsid w:val="00D95645"/>
    <w:rsid w:val="00DA0D40"/>
    <w:rsid w:val="00E0574E"/>
    <w:rsid w:val="00E87B1B"/>
    <w:rsid w:val="00ED0FF4"/>
    <w:rsid w:val="00F438AE"/>
    <w:rsid w:val="00F50FFE"/>
    <w:rsid w:val="00F6300C"/>
    <w:rsid w:val="00F8006F"/>
    <w:rsid w:val="00FD2ED5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01C3E17"/>
  <w15:chartTrackingRefBased/>
  <w15:docId w15:val="{CAD55956-61C4-46DA-8E0B-42DF0989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styleId="Hypertextovodkaz">
    <w:name w:val="Hyperlink"/>
    <w:semiHidden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semiHidden/>
    <w:pPr>
      <w:suppressLineNumbers/>
      <w:tabs>
        <w:tab w:val="center" w:pos="4818"/>
        <w:tab w:val="right" w:pos="9637"/>
      </w:tabs>
    </w:pPr>
  </w:style>
  <w:style w:type="paragraph" w:customStyle="1" w:styleId="Nadpis11">
    <w:name w:val="Nadpis 11"/>
    <w:basedOn w:val="Normln"/>
    <w:next w:val="Normln"/>
    <w:pPr>
      <w:keepNext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3719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3719F"/>
    <w:rPr>
      <w:rFonts w:eastAsia="Lucida Sans Unicod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5D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35DE0"/>
    <w:rPr>
      <w:rFonts w:ascii="Segoe UI" w:eastAsia="Lucida Sans Unicode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04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611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1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10E"/>
    <w:rPr>
      <w:rFonts w:eastAsia="Lucida Sans Unico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1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10E"/>
    <w:rPr>
      <w:rFonts w:eastAsia="Lucida Sans Unicod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ravo.cz/top/zakony/sbirka-zakonu/zakon-ze-dne-3-unora-2012-obcansky-zakonik-18840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85C91-3EFE-483E-BFDA-AC143630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Malá</dc:creator>
  <cp:keywords/>
  <cp:lastModifiedBy>Petra Solničková</cp:lastModifiedBy>
  <cp:revision>2</cp:revision>
  <cp:lastPrinted>2022-03-23T09:24:00Z</cp:lastPrinted>
  <dcterms:created xsi:type="dcterms:W3CDTF">2022-03-23T09:25:00Z</dcterms:created>
  <dcterms:modified xsi:type="dcterms:W3CDTF">2022-03-23T09:25:00Z</dcterms:modified>
</cp:coreProperties>
</file>